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D667D" w14:textId="77777777" w:rsidR="005C45CF" w:rsidRDefault="005C45CF" w:rsidP="005C45CF">
      <w:pPr>
        <w:pStyle w:val="Ttulo1"/>
        <w:rPr>
          <w:rFonts w:ascii="Arial Narrow" w:hAnsi="Arial Narrow"/>
          <w:b/>
          <w:sz w:val="28"/>
          <w:szCs w:val="22"/>
          <w:lang w:val="es-AR"/>
        </w:rPr>
      </w:pPr>
      <w:bookmarkStart w:id="0" w:name="_Toc166664647"/>
      <w:bookmarkStart w:id="1" w:name="_Toc169607781"/>
    </w:p>
    <w:p w14:paraId="5FE2BB98" w14:textId="53AC8093" w:rsidR="005C45CF" w:rsidRPr="00530872" w:rsidRDefault="005C45CF" w:rsidP="005C45CF">
      <w:pPr>
        <w:pStyle w:val="Ttulo1"/>
        <w:rPr>
          <w:rFonts w:ascii="Arial Narrow" w:hAnsi="Arial Narrow"/>
          <w:b/>
          <w:sz w:val="28"/>
          <w:szCs w:val="22"/>
          <w:lang w:val="es-AR"/>
        </w:rPr>
      </w:pPr>
      <w:r w:rsidRPr="00530872">
        <w:rPr>
          <w:rFonts w:ascii="Arial Narrow" w:hAnsi="Arial Narrow"/>
          <w:b/>
          <w:sz w:val="28"/>
          <w:szCs w:val="22"/>
          <w:lang w:val="es-AR"/>
        </w:rPr>
        <w:t>MEMORIA DESCRIPTIVA</w:t>
      </w:r>
      <w:bookmarkEnd w:id="0"/>
      <w:bookmarkEnd w:id="1"/>
    </w:p>
    <w:p w14:paraId="1843A989" w14:textId="77777777" w:rsidR="005C45CF" w:rsidRPr="00530872" w:rsidRDefault="005C45CF" w:rsidP="005C45CF">
      <w:pPr>
        <w:rPr>
          <w:rFonts w:ascii="Arial Narrow" w:hAnsi="Arial Narrow"/>
          <w:lang w:val="es-AR"/>
        </w:rPr>
      </w:pPr>
    </w:p>
    <w:p w14:paraId="76CBB526" w14:textId="77777777" w:rsidR="005C45CF" w:rsidRPr="00530872" w:rsidRDefault="005C45CF" w:rsidP="005C45CF">
      <w:p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Uno de los aspectos más destacados ha sido el constante crecimiento habitacional, destacándose la existencia en el sector de nuevos conjuntos de viviendas habilitados en los últimos años.</w:t>
      </w:r>
    </w:p>
    <w:p w14:paraId="7FF15E79" w14:textId="6C345EBA" w:rsidR="005C45CF" w:rsidRPr="00530872" w:rsidRDefault="005C45CF" w:rsidP="005C45CF">
      <w:p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 xml:space="preserve">La construcción de la calzada Este, respondiendo al proyecto original, permitirá arribar en forma segura y fluida, continuando con el formato y espíritu de los anteriores tramos de esta importante y troncal </w:t>
      </w:r>
      <w:proofErr w:type="spellStart"/>
      <w:r w:rsidRPr="00530872">
        <w:rPr>
          <w:rFonts w:ascii="Arial Narrow" w:hAnsi="Arial Narrow"/>
          <w:snapToGrid w:val="0"/>
          <w:sz w:val="22"/>
          <w:szCs w:val="22"/>
          <w:lang w:val="es-AR"/>
        </w:rPr>
        <w:t>Avda</w:t>
      </w:r>
      <w:proofErr w:type="spellEnd"/>
      <w:r w:rsidRPr="00530872">
        <w:rPr>
          <w:rFonts w:ascii="Arial Narrow" w:hAnsi="Arial Narrow"/>
          <w:snapToGrid w:val="0"/>
          <w:sz w:val="22"/>
          <w:szCs w:val="22"/>
          <w:lang w:val="es-AR"/>
        </w:rPr>
        <w:t xml:space="preserve"> Peñaloza N-S resultando en forma efectiva un beneficio más para los habitantes de la zona y la comunidad toda.</w:t>
      </w:r>
      <w:r w:rsidR="00B914D9">
        <w:rPr>
          <w:rFonts w:ascii="Arial Narrow" w:hAnsi="Arial Narrow"/>
          <w:snapToGrid w:val="0"/>
          <w:sz w:val="22"/>
          <w:szCs w:val="22"/>
          <w:lang w:val="es-AR"/>
        </w:rPr>
        <w:t xml:space="preserve"> La escala del cantero central permitirá cualificar el sector como un paseo recreativo, con lugares de permanencia, mobiliario urbano, iluminación peatonal y una nueva forestación acorde a este nuevo espacio urbano.</w:t>
      </w:r>
    </w:p>
    <w:p w14:paraId="69C248E8" w14:textId="77777777" w:rsidR="005C45CF" w:rsidRPr="00530872" w:rsidRDefault="005C45CF" w:rsidP="005C45CF">
      <w:p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Dicha obra lograría:</w:t>
      </w:r>
    </w:p>
    <w:p w14:paraId="5D73DD59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Mayor y mejor accesibilidad y tránsito, N-S, de esta importante Avda. Peñaloza.</w:t>
      </w:r>
    </w:p>
    <w:p w14:paraId="40FF7CD8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Cautivar tránsitos intermedios y disgregados en sentido N-S, entre las avenidas linderas, Blas Parera y Aristóbulo del Valle.</w:t>
      </w:r>
    </w:p>
    <w:p w14:paraId="24653852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Promocionar la estabilidad territorial de los habitantes del sector en sus respectivos lugares de origen.</w:t>
      </w:r>
    </w:p>
    <w:p w14:paraId="5A2E7110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Contribuir al ordenamiento urbano.</w:t>
      </w:r>
    </w:p>
    <w:p w14:paraId="42B45365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Mejoramiento de frentes y accesos a viviendas existentes.</w:t>
      </w:r>
    </w:p>
    <w:p w14:paraId="1AF028B4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Promoción e incentivo para la instalación de nuevos comercios e industrias.</w:t>
      </w:r>
    </w:p>
    <w:p w14:paraId="0A564129" w14:textId="77777777" w:rsidR="005C45CF" w:rsidRPr="00530872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Mejoramiento de la calidad de vida en toda la población beneficiada directa e indirectamente.</w:t>
      </w:r>
    </w:p>
    <w:p w14:paraId="49D257FD" w14:textId="77777777" w:rsidR="00B914D9" w:rsidRDefault="005C45CF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 w:rsidRPr="00530872">
        <w:rPr>
          <w:rFonts w:ascii="Arial Narrow" w:hAnsi="Arial Narrow"/>
          <w:snapToGrid w:val="0"/>
          <w:sz w:val="22"/>
          <w:szCs w:val="22"/>
          <w:lang w:val="es-AR"/>
        </w:rPr>
        <w:t>Viabilidad de ejecución de obras y servicios públicos de real necesidad en barrios aledaños.</w:t>
      </w:r>
    </w:p>
    <w:p w14:paraId="2A0E651D" w14:textId="2396F792" w:rsidR="005C45CF" w:rsidRPr="00530872" w:rsidRDefault="00B914D9" w:rsidP="005C45C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napToGrid w:val="0"/>
          <w:sz w:val="22"/>
          <w:szCs w:val="22"/>
          <w:lang w:val="es-AR"/>
        </w:rPr>
      </w:pPr>
      <w:r>
        <w:rPr>
          <w:rFonts w:ascii="Arial Narrow" w:hAnsi="Arial Narrow"/>
          <w:snapToGrid w:val="0"/>
          <w:sz w:val="22"/>
          <w:szCs w:val="22"/>
          <w:lang w:val="es-AR"/>
        </w:rPr>
        <w:t>Mejora paisajística y ambiental del corredor viario.</w:t>
      </w:r>
      <w:r w:rsidR="005C45CF" w:rsidRPr="00530872">
        <w:rPr>
          <w:rFonts w:ascii="Arial Narrow" w:hAnsi="Arial Narrow"/>
          <w:snapToGrid w:val="0"/>
          <w:sz w:val="22"/>
          <w:szCs w:val="22"/>
          <w:lang w:val="es-AR"/>
        </w:rPr>
        <w:t xml:space="preserve"> </w:t>
      </w:r>
    </w:p>
    <w:p w14:paraId="0549CB40" w14:textId="77777777" w:rsidR="00EB5AA1" w:rsidRDefault="00EB5AA1"/>
    <w:sectPr w:rsidR="00EB5A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940EE"/>
    <w:multiLevelType w:val="hybridMultilevel"/>
    <w:tmpl w:val="51DAA46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95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CF"/>
    <w:rsid w:val="002B45C4"/>
    <w:rsid w:val="004F5B31"/>
    <w:rsid w:val="005C45CF"/>
    <w:rsid w:val="00B914D9"/>
    <w:rsid w:val="00CA2EB5"/>
    <w:rsid w:val="00EB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5506"/>
  <w15:chartTrackingRefBased/>
  <w15:docId w15:val="{D29C3CD8-6395-4EB4-9C0A-55C7D4EB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CF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s-ES_tradnl"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C45CF"/>
    <w:pPr>
      <w:keepNext/>
      <w:outlineLvl w:val="0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45CF"/>
    <w:rPr>
      <w:rFonts w:ascii="Times New Roman" w:eastAsia="Times New Roman" w:hAnsi="Times New Roman" w:cs="Times New Roman"/>
      <w:kern w:val="0"/>
      <w:sz w:val="24"/>
      <w:szCs w:val="20"/>
      <w:u w:val="single"/>
      <w:lang w:val="es-ES_tradnl" w:eastAsia="ar-SA"/>
      <w14:ligatures w14:val="none"/>
    </w:rPr>
  </w:style>
  <w:style w:type="paragraph" w:styleId="Prrafodelista">
    <w:name w:val="List Paragraph"/>
    <w:basedOn w:val="Normal"/>
    <w:link w:val="PrrafodelistaCar"/>
    <w:uiPriority w:val="1"/>
    <w:qFormat/>
    <w:rsid w:val="005C45CF"/>
    <w:pPr>
      <w:widowControl/>
      <w:suppressAutoHyphens w:val="0"/>
      <w:overflowPunct/>
      <w:autoSpaceDE/>
      <w:ind w:left="708"/>
      <w:textAlignment w:val="auto"/>
    </w:pPr>
    <w:rPr>
      <w:sz w:val="20"/>
      <w:lang w:val="es-ES" w:eastAsia="es-ES"/>
    </w:rPr>
  </w:style>
  <w:style w:type="character" w:customStyle="1" w:styleId="PrrafodelistaCar">
    <w:name w:val="Párrafo de lista Car"/>
    <w:link w:val="Prrafodelista"/>
    <w:uiPriority w:val="1"/>
    <w:locked/>
    <w:rsid w:val="005C45CF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Vácula</dc:creator>
  <cp:keywords/>
  <dc:description/>
  <cp:lastModifiedBy>usuario</cp:lastModifiedBy>
  <cp:revision>2</cp:revision>
  <dcterms:created xsi:type="dcterms:W3CDTF">2024-08-12T11:52:00Z</dcterms:created>
  <dcterms:modified xsi:type="dcterms:W3CDTF">2024-08-12T11:52:00Z</dcterms:modified>
</cp:coreProperties>
</file>